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EA91" w14:textId="77777777" w:rsidR="00552854" w:rsidRPr="00273592" w:rsidRDefault="00552854" w:rsidP="00273592">
      <w:pPr>
        <w:spacing w:line="276" w:lineRule="auto"/>
        <w:rPr>
          <w:rFonts w:cstheme="minorHAnsi"/>
        </w:rPr>
      </w:pPr>
    </w:p>
    <w:p w14:paraId="11D72301" w14:textId="11BC9DAE" w:rsidR="002C3CC2" w:rsidRPr="002C3CC2" w:rsidRDefault="002C3CC2" w:rsidP="002C3CC2">
      <w:pPr>
        <w:spacing w:line="276" w:lineRule="auto"/>
        <w:rPr>
          <w:rFonts w:cstheme="minorHAnsi"/>
          <w:lang w:val="fr-CA"/>
        </w:rPr>
      </w:pPr>
      <w:r w:rsidRPr="002C3CC2">
        <w:rPr>
          <w:rFonts w:cstheme="minorHAnsi"/>
          <w:lang w:val="fr-CA"/>
        </w:rPr>
        <w:t xml:space="preserve">RE : Événement </w:t>
      </w:r>
      <w:r>
        <w:rPr>
          <w:rFonts w:cstheme="minorHAnsi"/>
          <w:lang w:val="fr-CA"/>
        </w:rPr>
        <w:t>d’illumination</w:t>
      </w:r>
    </w:p>
    <w:p w14:paraId="056685D4" w14:textId="77777777" w:rsidR="002C3CC2" w:rsidRPr="002C3CC2" w:rsidRDefault="002C3CC2" w:rsidP="002C3CC2">
      <w:pPr>
        <w:spacing w:line="276" w:lineRule="auto"/>
        <w:rPr>
          <w:rFonts w:cstheme="minorHAnsi"/>
          <w:lang w:val="fr-CA"/>
        </w:rPr>
      </w:pPr>
      <w:r w:rsidRPr="002C3CC2">
        <w:rPr>
          <w:rFonts w:cstheme="minorHAnsi"/>
          <w:lang w:val="fr-CA"/>
        </w:rPr>
        <w:t>À qui de droit,</w:t>
      </w:r>
    </w:p>
    <w:p w14:paraId="4928CCCA" w14:textId="09A4F0F1" w:rsidR="002C3CC2" w:rsidRPr="002C3CC2" w:rsidRDefault="002C3CC2" w:rsidP="002C3CC2">
      <w:pPr>
        <w:spacing w:line="276" w:lineRule="auto"/>
        <w:rPr>
          <w:rFonts w:cstheme="minorHAnsi"/>
          <w:lang w:val="fr-CA"/>
        </w:rPr>
      </w:pPr>
      <w:r w:rsidRPr="002C3CC2">
        <w:rPr>
          <w:rFonts w:cstheme="minorHAnsi"/>
          <w:lang w:val="fr-CA"/>
        </w:rPr>
        <w:t>Bien qu'il touche 7,6 % de la population, le trouble développement</w:t>
      </w:r>
      <w:r>
        <w:rPr>
          <w:rFonts w:cstheme="minorHAnsi"/>
          <w:lang w:val="fr-CA"/>
        </w:rPr>
        <w:t>al</w:t>
      </w:r>
      <w:r w:rsidRPr="002C3CC2">
        <w:rPr>
          <w:rFonts w:cstheme="minorHAnsi"/>
          <w:lang w:val="fr-CA"/>
        </w:rPr>
        <w:t xml:space="preserve"> du langage (T</w:t>
      </w:r>
      <w:r>
        <w:rPr>
          <w:rFonts w:cstheme="minorHAnsi"/>
          <w:lang w:val="fr-CA"/>
        </w:rPr>
        <w:t>DL</w:t>
      </w:r>
      <w:r w:rsidRPr="002C3CC2">
        <w:rPr>
          <w:rFonts w:cstheme="minorHAnsi"/>
          <w:lang w:val="fr-CA"/>
        </w:rPr>
        <w:t xml:space="preserve">) reste un handicap </w:t>
      </w:r>
      <w:r>
        <w:rPr>
          <w:rFonts w:cstheme="minorHAnsi"/>
          <w:lang w:val="fr-CA"/>
        </w:rPr>
        <w:t>invisible</w:t>
      </w:r>
      <w:r w:rsidRPr="002C3CC2">
        <w:rPr>
          <w:rFonts w:cstheme="minorHAnsi"/>
          <w:lang w:val="fr-CA"/>
        </w:rPr>
        <w:t xml:space="preserve"> pour la plupart des gens dans le monde.  Le T</w:t>
      </w:r>
      <w:r>
        <w:rPr>
          <w:rFonts w:cstheme="minorHAnsi"/>
          <w:lang w:val="fr-CA"/>
        </w:rPr>
        <w:t>DL</w:t>
      </w:r>
      <w:r w:rsidRPr="002C3CC2">
        <w:rPr>
          <w:rFonts w:cstheme="minorHAnsi"/>
          <w:lang w:val="fr-CA"/>
        </w:rPr>
        <w:t xml:space="preserve"> affecte la capacité d'une personne à comprendre et à utiliser sa langue maternelle sans </w:t>
      </w:r>
      <w:r>
        <w:rPr>
          <w:rFonts w:cstheme="minorHAnsi"/>
          <w:lang w:val="fr-CA"/>
        </w:rPr>
        <w:t>cause</w:t>
      </w:r>
      <w:r w:rsidRPr="002C3CC2">
        <w:rPr>
          <w:rFonts w:cstheme="minorHAnsi"/>
          <w:lang w:val="fr-CA"/>
        </w:rPr>
        <w:t xml:space="preserve"> connue.  Ce</w:t>
      </w:r>
      <w:r>
        <w:rPr>
          <w:rFonts w:cstheme="minorHAnsi"/>
          <w:lang w:val="fr-CA"/>
        </w:rPr>
        <w:t xml:space="preserve"> trouble</w:t>
      </w:r>
      <w:r w:rsidRPr="002C3CC2">
        <w:rPr>
          <w:rFonts w:cstheme="minorHAnsi"/>
          <w:lang w:val="fr-CA"/>
        </w:rPr>
        <w:t xml:space="preserve"> a des répercussions importantes sur les résultats scolaires, la santé mentale et l'emploi d'une personne.  </w:t>
      </w:r>
    </w:p>
    <w:p w14:paraId="3D4532C1" w14:textId="61CC9CCC" w:rsidR="002C3CC2" w:rsidRPr="002C3CC2" w:rsidRDefault="002C3CC2" w:rsidP="002C3CC2">
      <w:pPr>
        <w:spacing w:line="276" w:lineRule="auto"/>
        <w:rPr>
          <w:rFonts w:cstheme="minorHAnsi"/>
          <w:lang w:val="fr-CA"/>
        </w:rPr>
      </w:pPr>
      <w:r w:rsidRPr="002C3CC2">
        <w:rPr>
          <w:rFonts w:cstheme="minorHAnsi"/>
          <w:lang w:val="fr-CA"/>
        </w:rPr>
        <w:t xml:space="preserve">Le comité international RADLD prépare actuellement la Journée </w:t>
      </w:r>
      <w:r w:rsidR="00570C4E">
        <w:rPr>
          <w:rFonts w:cstheme="minorHAnsi"/>
          <w:lang w:val="fr-CA"/>
        </w:rPr>
        <w:t xml:space="preserve">internationale </w:t>
      </w:r>
      <w:r w:rsidRPr="002C3CC2">
        <w:rPr>
          <w:rFonts w:cstheme="minorHAnsi"/>
          <w:lang w:val="fr-CA"/>
        </w:rPr>
        <w:t xml:space="preserve">de sensibilisation </w:t>
      </w:r>
      <w:r w:rsidR="00C96E1E">
        <w:rPr>
          <w:rFonts w:cstheme="minorHAnsi"/>
          <w:lang w:val="fr-CA"/>
        </w:rPr>
        <w:t>au TDL</w:t>
      </w:r>
      <w:r w:rsidRPr="002C3CC2">
        <w:rPr>
          <w:rFonts w:cstheme="minorHAnsi"/>
          <w:lang w:val="fr-CA"/>
        </w:rPr>
        <w:t xml:space="preserve">, qui aura lieu le vendredi 15 octobre 2021, et vise à sensibiliser le public </w:t>
      </w:r>
      <w:r w:rsidR="00C96E1E">
        <w:rPr>
          <w:rFonts w:cstheme="minorHAnsi"/>
          <w:lang w:val="fr-CA"/>
        </w:rPr>
        <w:t>au TDL</w:t>
      </w:r>
      <w:r w:rsidRPr="002C3CC2">
        <w:rPr>
          <w:rFonts w:cstheme="minorHAnsi"/>
          <w:lang w:val="fr-CA"/>
        </w:rPr>
        <w:t xml:space="preserve">. Vous pouvez en savoir plus sur les précédentes journées de sensibilisation sur notre site Web. Nous souhaitons </w:t>
      </w:r>
      <w:r w:rsidR="00C96E1E">
        <w:rPr>
          <w:rFonts w:cstheme="minorHAnsi"/>
          <w:lang w:val="fr-CA"/>
        </w:rPr>
        <w:t>regarder</w:t>
      </w:r>
      <w:r w:rsidRPr="002C3CC2">
        <w:rPr>
          <w:rFonts w:cstheme="minorHAnsi"/>
          <w:lang w:val="fr-CA"/>
        </w:rPr>
        <w:t xml:space="preserve"> l</w:t>
      </w:r>
      <w:r w:rsidR="00C96E1E">
        <w:rPr>
          <w:rFonts w:cstheme="minorHAnsi"/>
          <w:lang w:val="fr-CA"/>
        </w:rPr>
        <w:t>a</w:t>
      </w:r>
      <w:r w:rsidRPr="002C3CC2">
        <w:rPr>
          <w:rFonts w:cstheme="minorHAnsi"/>
          <w:lang w:val="fr-CA"/>
        </w:rPr>
        <w:t xml:space="preserve"> possibilité</w:t>
      </w:r>
      <w:r w:rsidR="00C96E1E">
        <w:rPr>
          <w:rFonts w:cstheme="minorHAnsi"/>
          <w:lang w:val="fr-CA"/>
        </w:rPr>
        <w:t xml:space="preserve"> </w:t>
      </w:r>
      <w:r w:rsidRPr="002C3CC2">
        <w:rPr>
          <w:rFonts w:cstheme="minorHAnsi"/>
          <w:lang w:val="fr-CA"/>
        </w:rPr>
        <w:t>d'organiser des événements "</w:t>
      </w:r>
      <w:r w:rsidR="00C96E1E">
        <w:rPr>
          <w:rFonts w:cstheme="minorHAnsi"/>
          <w:lang w:val="fr-CA"/>
        </w:rPr>
        <w:t>d’illumination</w:t>
      </w:r>
      <w:r w:rsidRPr="002C3CC2">
        <w:rPr>
          <w:rFonts w:cstheme="minorHAnsi"/>
          <w:lang w:val="fr-CA"/>
        </w:rPr>
        <w:t xml:space="preserve">" </w:t>
      </w:r>
      <w:r w:rsidR="00C96E1E">
        <w:rPr>
          <w:rFonts w:cstheme="minorHAnsi"/>
          <w:lang w:val="fr-CA"/>
        </w:rPr>
        <w:t>de bâtiments et endroits importants.</w:t>
      </w:r>
    </w:p>
    <w:p w14:paraId="22B8F9FF" w14:textId="71755240" w:rsidR="002C3CC2" w:rsidRPr="002C3CC2" w:rsidRDefault="002C3CC2" w:rsidP="002C3CC2">
      <w:pPr>
        <w:spacing w:line="276" w:lineRule="auto"/>
        <w:rPr>
          <w:rFonts w:cstheme="minorHAnsi"/>
          <w:lang w:val="fr-CA"/>
        </w:rPr>
      </w:pPr>
      <w:r w:rsidRPr="002C3CC2">
        <w:rPr>
          <w:rFonts w:cstheme="minorHAnsi"/>
          <w:lang w:val="fr-CA"/>
        </w:rPr>
        <w:t xml:space="preserve">Plus de 80 sites à travers le monde se sont illuminés en 2020, et nos bénévoles travaillent dur pour en obtenir encore plus en 2021. Nous serions ravis </w:t>
      </w:r>
      <w:r w:rsidR="00C96E1E">
        <w:rPr>
          <w:rFonts w:cstheme="minorHAnsi"/>
          <w:lang w:val="fr-CA"/>
        </w:rPr>
        <w:t>de discuter avec vous de la possibilité d’illuminer</w:t>
      </w:r>
      <w:r w:rsidRPr="002C3CC2">
        <w:rPr>
          <w:rFonts w:cstheme="minorHAnsi"/>
          <w:lang w:val="fr-CA"/>
        </w:rPr>
        <w:t xml:space="preserve"> votre point de repère en violet ou en violet et jaune.</w:t>
      </w:r>
    </w:p>
    <w:p w14:paraId="2D5B63FC" w14:textId="2958AC5F" w:rsidR="002C3CC2" w:rsidRPr="002C3CC2" w:rsidRDefault="002C3CC2" w:rsidP="002C3CC2">
      <w:pPr>
        <w:spacing w:line="276" w:lineRule="auto"/>
        <w:rPr>
          <w:rFonts w:cstheme="minorHAnsi"/>
          <w:lang w:val="fr-CA"/>
        </w:rPr>
      </w:pPr>
      <w:r w:rsidRPr="002C3CC2">
        <w:rPr>
          <w:rFonts w:cstheme="minorHAnsi"/>
          <w:lang w:val="fr-CA"/>
        </w:rPr>
        <w:t xml:space="preserve">Pour en savoir plus sur le </w:t>
      </w:r>
      <w:r w:rsidR="00C96E1E">
        <w:rPr>
          <w:rFonts w:cstheme="minorHAnsi"/>
          <w:lang w:val="fr-CA"/>
        </w:rPr>
        <w:t>TDL</w:t>
      </w:r>
      <w:r w:rsidRPr="002C3CC2">
        <w:rPr>
          <w:rFonts w:cstheme="minorHAnsi"/>
          <w:lang w:val="fr-CA"/>
        </w:rPr>
        <w:t>, rendez-vous sur www.radld.org.</w:t>
      </w:r>
    </w:p>
    <w:p w14:paraId="261784CD" w14:textId="77777777" w:rsidR="002C3CC2" w:rsidRPr="002C3CC2" w:rsidRDefault="002C3CC2" w:rsidP="002C3CC2">
      <w:pPr>
        <w:spacing w:line="276" w:lineRule="auto"/>
        <w:rPr>
          <w:rFonts w:cstheme="minorHAnsi"/>
        </w:rPr>
      </w:pPr>
      <w:proofErr w:type="spellStart"/>
      <w:r w:rsidRPr="002C3CC2">
        <w:rPr>
          <w:rFonts w:cstheme="minorHAnsi"/>
        </w:rPr>
        <w:t>Cordialement</w:t>
      </w:r>
      <w:proofErr w:type="spellEnd"/>
      <w:r w:rsidRPr="002C3CC2">
        <w:rPr>
          <w:rFonts w:cstheme="minorHAnsi"/>
        </w:rPr>
        <w:t>,</w:t>
      </w:r>
    </w:p>
    <w:p w14:paraId="6F4E8689" w14:textId="77777777" w:rsidR="002C3CC2" w:rsidRPr="002C3CC2" w:rsidRDefault="002C3CC2" w:rsidP="002C3CC2">
      <w:pPr>
        <w:spacing w:line="276" w:lineRule="auto"/>
        <w:rPr>
          <w:rFonts w:cstheme="minorHAnsi"/>
        </w:rPr>
      </w:pPr>
      <w:r w:rsidRPr="002C3CC2">
        <w:rPr>
          <w:rFonts w:cstheme="minorHAnsi"/>
        </w:rPr>
        <w:t>____________________________</w:t>
      </w:r>
    </w:p>
    <w:p w14:paraId="09B923C0" w14:textId="7EFB36B7" w:rsidR="00552854" w:rsidRPr="00273592" w:rsidRDefault="002C3CC2" w:rsidP="002C3CC2">
      <w:pPr>
        <w:spacing w:line="276" w:lineRule="auto"/>
        <w:rPr>
          <w:rFonts w:cstheme="minorHAnsi"/>
        </w:rPr>
      </w:pPr>
      <w:proofErr w:type="spellStart"/>
      <w:r w:rsidRPr="002C3CC2">
        <w:rPr>
          <w:rFonts w:cstheme="minorHAnsi"/>
        </w:rPr>
        <w:t>Ambassadeur</w:t>
      </w:r>
      <w:proofErr w:type="spellEnd"/>
      <w:r w:rsidRPr="002C3CC2">
        <w:rPr>
          <w:rFonts w:cstheme="minorHAnsi"/>
        </w:rPr>
        <w:t xml:space="preserve"> </w:t>
      </w:r>
      <w:r w:rsidR="00780B44">
        <w:rPr>
          <w:rFonts w:cstheme="minorHAnsi"/>
        </w:rPr>
        <w:t xml:space="preserve">de </w:t>
      </w:r>
      <w:r w:rsidRPr="002C3CC2">
        <w:rPr>
          <w:rFonts w:cstheme="minorHAnsi"/>
        </w:rPr>
        <w:t>Raising Awareness of Developmental Language Disorder (RADLD)</w:t>
      </w:r>
    </w:p>
    <w:sectPr w:rsidR="00552854" w:rsidRPr="002735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5E84" w14:textId="77777777" w:rsidR="00866FFB" w:rsidRDefault="00866FFB" w:rsidP="00273592">
      <w:pPr>
        <w:spacing w:after="0" w:line="240" w:lineRule="auto"/>
      </w:pPr>
      <w:r>
        <w:separator/>
      </w:r>
    </w:p>
  </w:endnote>
  <w:endnote w:type="continuationSeparator" w:id="0">
    <w:p w14:paraId="7949F758" w14:textId="77777777" w:rsidR="00866FFB" w:rsidRDefault="00866FFB" w:rsidP="0027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B274" w14:textId="77777777" w:rsidR="00866FFB" w:rsidRDefault="00866FFB" w:rsidP="00273592">
      <w:pPr>
        <w:spacing w:after="0" w:line="240" w:lineRule="auto"/>
      </w:pPr>
      <w:r>
        <w:separator/>
      </w:r>
    </w:p>
  </w:footnote>
  <w:footnote w:type="continuationSeparator" w:id="0">
    <w:p w14:paraId="1038C326" w14:textId="77777777" w:rsidR="00866FFB" w:rsidRDefault="00866FFB" w:rsidP="00273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FF97" w14:textId="5F1D47F5" w:rsidR="00273592" w:rsidRDefault="00273592" w:rsidP="00273592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26FC89" wp14:editId="78DF4D10">
          <wp:simplePos x="0" y="0"/>
          <wp:positionH relativeFrom="column">
            <wp:posOffset>1254125</wp:posOffset>
          </wp:positionH>
          <wp:positionV relativeFrom="paragraph">
            <wp:posOffset>-363855</wp:posOffset>
          </wp:positionV>
          <wp:extent cx="3133725" cy="851535"/>
          <wp:effectExtent l="0" t="0" r="952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6C6336" wp14:editId="53FCF84C">
              <wp:simplePos x="0" y="0"/>
              <wp:positionH relativeFrom="column">
                <wp:posOffset>-994410</wp:posOffset>
              </wp:positionH>
              <wp:positionV relativeFrom="paragraph">
                <wp:posOffset>-497205</wp:posOffset>
              </wp:positionV>
              <wp:extent cx="7724775" cy="1019175"/>
              <wp:effectExtent l="0" t="0" r="28575" b="285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24775" cy="1019175"/>
                      </a:xfrm>
                      <a:prstGeom prst="rect">
                        <a:avLst/>
                      </a:prstGeom>
                      <a:solidFill>
                        <a:srgbClr val="7B2172"/>
                      </a:solidFill>
                      <a:ln w="9525" cap="flat" cmpd="sng" algn="ctr">
                        <a:solidFill>
                          <a:srgbClr val="7B2172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30C9D2" id="Rectangle 2" o:spid="_x0000_s1026" style="position:absolute;margin-left:-78.3pt;margin-top:-39.15pt;width:608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" fillcolor="#7b2172" strokecolor="#7b2172">
              <v:path arrowok="t"/>
            </v:rect>
          </w:pict>
        </mc:Fallback>
      </mc:AlternateContent>
    </w:r>
  </w:p>
  <w:p w14:paraId="50DE95EA" w14:textId="77777777" w:rsidR="00273592" w:rsidRDefault="00273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37"/>
    <w:rsid w:val="00183C5E"/>
    <w:rsid w:val="00273592"/>
    <w:rsid w:val="002C3CC2"/>
    <w:rsid w:val="003B23A8"/>
    <w:rsid w:val="00525D9A"/>
    <w:rsid w:val="00552854"/>
    <w:rsid w:val="00552ED0"/>
    <w:rsid w:val="00570C4E"/>
    <w:rsid w:val="005B16FF"/>
    <w:rsid w:val="005B284D"/>
    <w:rsid w:val="00695657"/>
    <w:rsid w:val="00752115"/>
    <w:rsid w:val="00780B44"/>
    <w:rsid w:val="00807840"/>
    <w:rsid w:val="00866FFB"/>
    <w:rsid w:val="00867837"/>
    <w:rsid w:val="00B61F80"/>
    <w:rsid w:val="00C96E1E"/>
    <w:rsid w:val="00EA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F6BEE8"/>
  <w15:chartTrackingRefBased/>
  <w15:docId w15:val="{7DD48BAA-B8CA-4643-9414-1A821EC4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D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D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3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592"/>
  </w:style>
  <w:style w:type="paragraph" w:styleId="Footer">
    <w:name w:val="footer"/>
    <w:basedOn w:val="Normal"/>
    <w:link w:val="FooterChar"/>
    <w:uiPriority w:val="99"/>
    <w:unhideWhenUsed/>
    <w:rsid w:val="00273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LDA">
  <a:themeElements>
    <a:clrScheme name="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D257D"/>
      </a:accent1>
      <a:accent2>
        <a:srgbClr val="1BA561"/>
      </a:accent2>
      <a:accent3>
        <a:srgbClr val="AB218E"/>
      </a:accent3>
      <a:accent4>
        <a:srgbClr val="ED145A"/>
      </a:accent4>
      <a:accent5>
        <a:srgbClr val="F7941D"/>
      </a:accent5>
      <a:accent6>
        <a:srgbClr val="FFD54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Ziegenfusz</dc:creator>
  <cp:keywords/>
  <dc:description/>
  <cp:lastModifiedBy>Pascale Dubois</cp:lastModifiedBy>
  <cp:revision>5</cp:revision>
  <dcterms:created xsi:type="dcterms:W3CDTF">2021-10-21T17:12:00Z</dcterms:created>
  <dcterms:modified xsi:type="dcterms:W3CDTF">2021-10-21T17:30:00Z</dcterms:modified>
</cp:coreProperties>
</file>